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0001205306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7"/>
        <w:gridCol w:w="3998"/>
      </w:tblGrid>
      <w:tr>
        <w:trPr/>
        <w:tc>
          <w:tcPr>
            <w:tcW w:w="6207" w:type="dxa"/>
            <w:tcBorders/>
            <w:vAlign w:val="center"/>
          </w:tcPr>
          <w:p>
            <w:pPr>
              <w:pStyle w:val="TableContents"/>
              <w:bidi w:val="0"/>
              <w:spacing w:before="0" w:after="283"/>
              <w:jc w:val="left"/>
              <w:rPr/>
            </w:pPr>
            <w:r>
              <w:rPr/>
              <w:t>Name of Issuer</w:t>
            </w:r>
          </w:p>
        </w:tc>
        <w:tc>
          <w:tcPr>
            <w:tcW w:w="3998" w:type="dxa"/>
            <w:tcBorders/>
            <w:vAlign w:val="center"/>
          </w:tcPr>
          <w:p>
            <w:pPr>
              <w:pStyle w:val="TableContents"/>
              <w:bidi w:val="0"/>
              <w:spacing w:before="0" w:after="0"/>
              <w:jc w:val="left"/>
              <w:rPr/>
            </w:pPr>
            <w:r>
              <w:rPr/>
              <w:t>Huron Consulting Group Inc.</w:t>
            </w:r>
          </w:p>
        </w:tc>
      </w:tr>
      <w:tr>
        <w:trPr/>
        <w:tc>
          <w:tcPr>
            <w:tcW w:w="6207" w:type="dxa"/>
            <w:tcBorders/>
            <w:vAlign w:val="center"/>
          </w:tcPr>
          <w:p>
            <w:pPr>
              <w:pStyle w:val="TableContents"/>
              <w:bidi w:val="0"/>
              <w:spacing w:before="0" w:after="283"/>
              <w:jc w:val="left"/>
              <w:rPr/>
            </w:pPr>
            <w:r>
              <w:rPr/>
              <w:t>SEC File Number</w:t>
            </w:r>
          </w:p>
        </w:tc>
        <w:tc>
          <w:tcPr>
            <w:tcW w:w="3998" w:type="dxa"/>
            <w:tcBorders/>
            <w:vAlign w:val="center"/>
          </w:tcPr>
          <w:p>
            <w:pPr>
              <w:pStyle w:val="TableContents"/>
              <w:bidi w:val="0"/>
              <w:spacing w:before="0" w:after="0"/>
              <w:jc w:val="left"/>
              <w:rPr/>
            </w:pPr>
            <w:r>
              <w:rPr/>
              <w:t>000-50976</w:t>
            </w:r>
          </w:p>
        </w:tc>
      </w:tr>
      <w:tr>
        <w:trPr/>
        <w:tc>
          <w:tcPr>
            <w:tcW w:w="6207" w:type="dxa"/>
            <w:tcBorders/>
            <w:vAlign w:val="center"/>
          </w:tcPr>
          <w:p>
            <w:pPr>
              <w:pStyle w:val="TableContents"/>
              <w:bidi w:val="0"/>
              <w:spacing w:before="0" w:after="283"/>
              <w:jc w:val="left"/>
              <w:rPr/>
            </w:pPr>
            <w:r>
              <w:rPr/>
              <w:t>Address of Issuer</w:t>
            </w:r>
          </w:p>
        </w:tc>
        <w:tc>
          <w:tcPr>
            <w:tcW w:w="3998" w:type="dxa"/>
            <w:tcBorders/>
            <w:vAlign w:val="center"/>
          </w:tcPr>
          <w:p>
            <w:pPr>
              <w:pStyle w:val="TableContents"/>
              <w:bidi w:val="0"/>
              <w:spacing w:before="0" w:after="0"/>
              <w:jc w:val="left"/>
              <w:rPr/>
            </w:pPr>
            <w:r>
              <w:rPr/>
              <w:t>550 WEST VAN BUREN STREET</w:t>
              <w:br/>
              <w:t>CHICAGO</w:t>
              <w:br/>
              <w:t xml:space="preserve">ILLINOIS </w:t>
              <w:br/>
              <w:t>60607</w:t>
            </w:r>
          </w:p>
        </w:tc>
      </w:tr>
      <w:tr>
        <w:trPr/>
        <w:tc>
          <w:tcPr>
            <w:tcW w:w="6207" w:type="dxa"/>
            <w:tcBorders/>
            <w:vAlign w:val="center"/>
          </w:tcPr>
          <w:p>
            <w:pPr>
              <w:pStyle w:val="TableContents"/>
              <w:bidi w:val="0"/>
              <w:spacing w:before="0" w:after="283"/>
              <w:jc w:val="left"/>
              <w:rPr/>
            </w:pPr>
            <w:r>
              <w:rPr/>
              <w:t>Phone</w:t>
            </w:r>
          </w:p>
        </w:tc>
        <w:tc>
          <w:tcPr>
            <w:tcW w:w="3998" w:type="dxa"/>
            <w:tcBorders/>
            <w:vAlign w:val="center"/>
          </w:tcPr>
          <w:p>
            <w:pPr>
              <w:pStyle w:val="TableContents"/>
              <w:bidi w:val="0"/>
              <w:spacing w:before="0" w:after="0"/>
              <w:jc w:val="left"/>
              <w:rPr/>
            </w:pPr>
            <w:r>
              <w:rPr/>
              <w:t>(312) 583-8700</w:t>
            </w:r>
          </w:p>
        </w:tc>
      </w:tr>
      <w:tr>
        <w:trPr/>
        <w:tc>
          <w:tcPr>
            <w:tcW w:w="6207" w:type="dxa"/>
            <w:tcBorders/>
            <w:vAlign w:val="center"/>
          </w:tcPr>
          <w:p>
            <w:pPr>
              <w:pStyle w:val="TableContents"/>
              <w:bidi w:val="0"/>
              <w:spacing w:before="0" w:after="283"/>
              <w:jc w:val="left"/>
              <w:rPr/>
            </w:pPr>
            <w:r>
              <w:rPr/>
              <w:t>Name of Person for Whose Account the Securities are To Be Sold</w:t>
            </w:r>
          </w:p>
        </w:tc>
        <w:tc>
          <w:tcPr>
            <w:tcW w:w="3998" w:type="dxa"/>
            <w:tcBorders/>
            <w:vAlign w:val="center"/>
          </w:tcPr>
          <w:p>
            <w:pPr>
              <w:pStyle w:val="TableContents"/>
              <w:bidi w:val="0"/>
              <w:spacing w:before="0" w:after="0"/>
              <w:jc w:val="left"/>
              <w:rPr/>
            </w:pPr>
            <w:r>
              <w:rPr/>
              <w:t>SAWYER HUGH E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7" w:type="dxa"/>
            <w:tcBorders/>
            <w:vAlign w:val="center"/>
          </w:tcPr>
          <w:p>
            <w:pPr>
              <w:pStyle w:val="TableContents"/>
              <w:bidi w:val="0"/>
              <w:spacing w:before="0" w:after="283"/>
              <w:jc w:val="left"/>
              <w:rPr/>
            </w:pPr>
            <w:r>
              <w:rPr/>
              <w:t>Relationship to Issuer</w:t>
            </w:r>
          </w:p>
        </w:tc>
        <w:tc>
          <w:tcPr>
            <w:tcW w:w="399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2000</w:t>
            </w:r>
          </w:p>
        </w:tc>
        <w:tc>
          <w:tcPr>
            <w:tcW w:w="1377" w:type="dxa"/>
            <w:tcBorders/>
            <w:vAlign w:val="center"/>
          </w:tcPr>
          <w:p>
            <w:pPr>
              <w:pStyle w:val="TableContents"/>
              <w:bidi w:val="0"/>
              <w:spacing w:before="0" w:after="283"/>
              <w:jc w:val="left"/>
              <w:rPr/>
            </w:pPr>
            <w:r>
              <w:rPr/>
              <w:t>308490.00</w:t>
            </w:r>
          </w:p>
        </w:tc>
        <w:tc>
          <w:tcPr>
            <w:tcW w:w="1552" w:type="dxa"/>
            <w:tcBorders/>
            <w:vAlign w:val="center"/>
          </w:tcPr>
          <w:p>
            <w:pPr>
              <w:pStyle w:val="TableContents"/>
              <w:bidi w:val="0"/>
              <w:spacing w:before="0" w:after="283"/>
              <w:jc w:val="left"/>
              <w:rPr/>
            </w:pPr>
            <w:r>
              <w:rPr/>
              <w:t>15910072</w:t>
            </w:r>
          </w:p>
        </w:tc>
        <w:tc>
          <w:tcPr>
            <w:tcW w:w="1567" w:type="dxa"/>
            <w:tcBorders/>
            <w:vAlign w:val="center"/>
          </w:tcPr>
          <w:p>
            <w:pPr>
              <w:pStyle w:val="TableContents"/>
              <w:bidi w:val="0"/>
              <w:spacing w:before="0" w:after="283"/>
              <w:jc w:val="left"/>
              <w:rPr/>
            </w:pPr>
            <w:r>
              <w:rPr/>
              <w:t>08/11/2026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01/01/2022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500</w:t>
            </w:r>
          </w:p>
        </w:tc>
        <w:tc>
          <w:tcPr>
            <w:tcW w:w="1046" w:type="dxa"/>
            <w:tcBorders/>
            <w:vAlign w:val="center"/>
          </w:tcPr>
          <w:p>
            <w:pPr>
              <w:pStyle w:val="TableContents"/>
              <w:bidi w:val="0"/>
              <w:spacing w:before="0" w:after="283"/>
              <w:jc w:val="left"/>
              <w:rPr/>
            </w:pPr>
            <w:r>
              <w:rPr/>
              <w:t>01/01/2022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10/01/2022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188</w:t>
            </w:r>
          </w:p>
        </w:tc>
        <w:tc>
          <w:tcPr>
            <w:tcW w:w="1046" w:type="dxa"/>
            <w:tcBorders/>
            <w:vAlign w:val="center"/>
          </w:tcPr>
          <w:p>
            <w:pPr>
              <w:pStyle w:val="TableContents"/>
              <w:bidi w:val="0"/>
              <w:spacing w:before="0" w:after="283"/>
              <w:jc w:val="left"/>
              <w:rPr/>
            </w:pPr>
            <w:r>
              <w:rPr/>
              <w:t>10/01/2022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298</w:t>
            </w:r>
          </w:p>
        </w:tc>
        <w:tc>
          <w:tcPr>
            <w:tcW w:w="1046" w:type="dxa"/>
            <w:tcBorders/>
            <w:vAlign w:val="center"/>
          </w:tcPr>
          <w:p>
            <w:pPr>
              <w:pStyle w:val="TableContents"/>
              <w:bidi w:val="0"/>
              <w:spacing w:before="0" w:after="283"/>
              <w:jc w:val="left"/>
              <w:rPr/>
            </w:pPr>
            <w:r>
              <w:rPr/>
              <w:t>04/01/2024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608</w:t>
            </w:r>
          </w:p>
        </w:tc>
        <w:tc>
          <w:tcPr>
            <w:tcW w:w="1046" w:type="dxa"/>
            <w:tcBorders/>
            <w:vAlign w:val="center"/>
          </w:tcPr>
          <w:p>
            <w:pPr>
              <w:pStyle w:val="TableContents"/>
              <w:bidi w:val="0"/>
              <w:spacing w:before="0" w:after="283"/>
              <w:jc w:val="left"/>
              <w:rPr/>
            </w:pPr>
            <w:r>
              <w:rPr/>
              <w:t>04/01/2025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203</w:t>
            </w:r>
          </w:p>
        </w:tc>
        <w:tc>
          <w:tcPr>
            <w:tcW w:w="1046" w:type="dxa"/>
            <w:tcBorders/>
            <w:vAlign w:val="center"/>
          </w:tcPr>
          <w:p>
            <w:pPr>
              <w:pStyle w:val="TableContents"/>
              <w:bidi w:val="0"/>
              <w:spacing w:before="0" w:after="283"/>
              <w:jc w:val="left"/>
              <w:rPr/>
            </w:pPr>
            <w:r>
              <w:rPr/>
              <w:t>07/01/2025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203</w:t>
            </w:r>
          </w:p>
        </w:tc>
        <w:tc>
          <w:tcPr>
            <w:tcW w:w="1046" w:type="dxa"/>
            <w:tcBorders/>
            <w:vAlign w:val="center"/>
          </w:tcPr>
          <w:p>
            <w:pPr>
              <w:pStyle w:val="TableContents"/>
              <w:bidi w:val="0"/>
              <w:spacing w:before="0" w:after="283"/>
              <w:jc w:val="left"/>
              <w:rPr/>
            </w:pPr>
            <w:r>
              <w:rPr/>
              <w:t>01/01/2026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37"/>
        <w:gridCol w:w="8468"/>
      </w:tblGrid>
      <w:tr>
        <w:trPr/>
        <w:tc>
          <w:tcPr>
            <w:tcW w:w="1737" w:type="dxa"/>
            <w:tcBorders/>
            <w:vAlign w:val="center"/>
          </w:tcPr>
          <w:p>
            <w:pPr>
              <w:pStyle w:val="TableContents"/>
              <w:bidi w:val="0"/>
              <w:spacing w:before="0" w:after="283"/>
              <w:jc w:val="left"/>
              <w:rPr/>
            </w:pPr>
            <w:r>
              <w:rPr/>
              <w:t>Remarks</w:t>
            </w:r>
          </w:p>
        </w:tc>
        <w:tc>
          <w:tcPr>
            <w:tcW w:w="8468" w:type="dxa"/>
            <w:tcBorders/>
            <w:vAlign w:val="center"/>
          </w:tcPr>
          <w:p>
            <w:pPr>
              <w:pStyle w:val="TableContents"/>
              <w:bidi w:val="0"/>
              <w:spacing w:before="0" w:after="283"/>
              <w:jc w:val="left"/>
              <w:rPr>
                <w:sz w:val="4"/>
                <w:szCs w:val="4"/>
              </w:rPr>
            </w:pPr>
            <w:r>
              <w:rPr>
                <w:sz w:val="4"/>
                <w:szCs w:val="4"/>
              </w:rPr>
            </w:r>
          </w:p>
        </w:tc>
      </w:tr>
      <w:tr>
        <w:trPr/>
        <w:tc>
          <w:tcPr>
            <w:tcW w:w="1737" w:type="dxa"/>
            <w:tcBorders/>
            <w:vAlign w:val="center"/>
          </w:tcPr>
          <w:p>
            <w:pPr>
              <w:pStyle w:val="TableContents"/>
              <w:bidi w:val="0"/>
              <w:spacing w:before="0" w:after="283"/>
              <w:jc w:val="left"/>
              <w:rPr/>
            </w:pPr>
            <w:r>
              <w:rPr/>
              <w:t>Date of Notice</w:t>
            </w:r>
          </w:p>
        </w:tc>
        <w:tc>
          <w:tcPr>
            <w:tcW w:w="8468"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7" w:type="dxa"/>
            <w:tcBorders/>
            <w:vAlign w:val="center"/>
          </w:tcPr>
          <w:p>
            <w:pPr>
              <w:pStyle w:val="TableContents"/>
              <w:bidi w:val="0"/>
              <w:spacing w:before="0" w:after="283"/>
              <w:jc w:val="left"/>
              <w:rPr/>
            </w:pPr>
            <w:r>
              <w:rPr/>
              <w:t>Signature</w:t>
            </w:r>
          </w:p>
        </w:tc>
        <w:tc>
          <w:tcPr>
            <w:tcW w:w="8468" w:type="dxa"/>
            <w:tcBorders/>
            <w:vAlign w:val="center"/>
          </w:tcPr>
          <w:p>
            <w:pPr>
              <w:pStyle w:val="TableContents"/>
              <w:bidi w:val="0"/>
              <w:spacing w:before="0" w:after="0"/>
              <w:jc w:val="left"/>
              <w:rPr/>
            </w:pPr>
            <w:r>
              <w:rPr/>
              <w:t>/s/ Jessica Spraker, as a duly authorized representative of Fidelity Brokerage Services LLC, as attorney-in-fact for Hugh E. Sawyer.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3336</Characters>
  <CharactersWithSpaces>3882</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